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94" w:rsidRDefault="007D5394" w:rsidP="007D5394">
      <w:pPr>
        <w:spacing w:after="0" w:line="240" w:lineRule="auto"/>
        <w:ind w:left="12700"/>
        <w:rPr>
          <w:rFonts w:ascii="Times New Roman" w:hAnsi="Times New Roman"/>
          <w:sz w:val="20"/>
          <w:szCs w:val="20"/>
          <w:lang w:eastAsia="ru-RU"/>
        </w:rPr>
      </w:pPr>
    </w:p>
    <w:p w:rsidR="007D5394" w:rsidRDefault="007D5394" w:rsidP="007D5394">
      <w:pPr>
        <w:spacing w:after="0" w:line="240" w:lineRule="auto"/>
        <w:ind w:right="-11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7D5394" w:rsidRDefault="007D5394" w:rsidP="007D539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«Тлякеевская ООШ»</w:t>
      </w:r>
    </w:p>
    <w:p w:rsidR="007D5394" w:rsidRDefault="007D5394" w:rsidP="007D539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Актанышского муниципального района РТ</w:t>
      </w:r>
    </w:p>
    <w:p w:rsidR="007D5394" w:rsidRDefault="007D5394" w:rsidP="007D5394">
      <w:pPr>
        <w:spacing w:after="0" w:line="276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7D5394" w:rsidTr="007D5394">
        <w:tc>
          <w:tcPr>
            <w:tcW w:w="6096" w:type="dxa"/>
            <w:hideMark/>
          </w:tcPr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«Рассмотрено»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Руководитель ШМО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__________/</w:t>
            </w:r>
            <w:r>
              <w:rPr>
                <w:rFonts w:ascii="Times New Roman" w:eastAsia="Calibri" w:hAnsi="Times New Roman"/>
                <w:lang w:val="tt-RU"/>
              </w:rPr>
              <w:t>Хабиров Г.А.</w:t>
            </w:r>
            <w:r>
              <w:rPr>
                <w:rFonts w:ascii="Times New Roman" w:eastAsia="Calibri" w:hAnsi="Times New Roman"/>
              </w:rPr>
              <w:t xml:space="preserve"> /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Протокол №               от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«___» ___________ 2020 г.</w:t>
            </w:r>
          </w:p>
        </w:tc>
        <w:tc>
          <w:tcPr>
            <w:tcW w:w="5528" w:type="dxa"/>
          </w:tcPr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«Согласовано»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Зам. директора по УВР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МБОУ «</w:t>
            </w:r>
            <w:r>
              <w:rPr>
                <w:rFonts w:ascii="Times New Roman" w:eastAsia="Calibri" w:hAnsi="Times New Roman"/>
                <w:lang w:val="tt-RU"/>
              </w:rPr>
              <w:t>Тлякеевская ООШ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</w:rPr>
              <w:t>_________/</w:t>
            </w:r>
            <w:r>
              <w:rPr>
                <w:rFonts w:ascii="Times New Roman" w:eastAsia="Calibri" w:hAnsi="Times New Roman"/>
                <w:lang w:val="tt-RU"/>
              </w:rPr>
              <w:t>М.Ф.</w:t>
            </w:r>
            <w:r>
              <w:rPr>
                <w:rFonts w:ascii="Times New Roman" w:eastAsia="Calibri" w:hAnsi="Times New Roman"/>
                <w:u w:val="single"/>
                <w:lang w:val="tt-RU"/>
              </w:rPr>
              <w:t>Хабирова</w:t>
            </w:r>
            <w:r>
              <w:rPr>
                <w:rFonts w:ascii="Times New Roman" w:eastAsia="Calibri" w:hAnsi="Times New Roman"/>
                <w:u w:val="single"/>
              </w:rPr>
              <w:t xml:space="preserve"> /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«___» ___________ 2020 г.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  <w:hideMark/>
          </w:tcPr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</w:rPr>
              <w:t>«Утверждаю»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</w:rPr>
              <w:t>Директор МБОУ «</w:t>
            </w:r>
            <w:r>
              <w:rPr>
                <w:rFonts w:ascii="Times New Roman" w:eastAsia="Calibri" w:hAnsi="Times New Roman"/>
                <w:lang w:val="tt-RU"/>
              </w:rPr>
              <w:t xml:space="preserve">Тлякеевская 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lang w:val="tt-RU"/>
              </w:rPr>
              <w:t>ООШ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____________/ </w:t>
            </w:r>
            <w:r>
              <w:rPr>
                <w:rFonts w:ascii="Times New Roman" w:eastAsia="Calibri" w:hAnsi="Times New Roman"/>
                <w:u w:val="single"/>
                <w:lang w:val="tt-RU"/>
              </w:rPr>
              <w:t>Р.Х.Ахметов</w:t>
            </w:r>
            <w:r>
              <w:rPr>
                <w:rFonts w:ascii="Times New Roman" w:eastAsia="Calibri" w:hAnsi="Times New Roman"/>
                <w:u w:val="single"/>
              </w:rPr>
              <w:t xml:space="preserve"> /</w:t>
            </w:r>
          </w:p>
          <w:p w:rsidR="007D5394" w:rsidRDefault="007D53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«___» ___________ 2020  г.</w:t>
            </w:r>
          </w:p>
        </w:tc>
      </w:tr>
    </w:tbl>
    <w:p w:rsidR="007D5394" w:rsidRDefault="007D5394" w:rsidP="007D5394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7D5394" w:rsidRDefault="007D5394" w:rsidP="007D5394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7D5394" w:rsidRDefault="007D5394" w:rsidP="007D5394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:rsidR="007D5394" w:rsidRDefault="007D5394" w:rsidP="007D5394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>
        <w:rPr>
          <w:rFonts w:ascii="Times New Roman" w:eastAsia="Calibri" w:hAnsi="Times New Roman"/>
          <w:b/>
          <w:sz w:val="36"/>
          <w:szCs w:val="36"/>
        </w:rPr>
        <w:t>по предмету «геометрия»</w:t>
      </w:r>
    </w:p>
    <w:p w:rsidR="007D5394" w:rsidRDefault="007D5394" w:rsidP="007D5394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 xml:space="preserve">для 7 класса </w:t>
      </w:r>
    </w:p>
    <w:p w:rsidR="007D5394" w:rsidRDefault="007D5394" w:rsidP="007D5394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 xml:space="preserve">учителя математики первой квалификационной категории </w:t>
      </w:r>
    </w:p>
    <w:p w:rsidR="007D5394" w:rsidRDefault="007D5394" w:rsidP="007D5394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 xml:space="preserve">Хабировой Хамдии Нурсаяфовны </w:t>
      </w:r>
    </w:p>
    <w:p w:rsidR="007D5394" w:rsidRDefault="007D5394" w:rsidP="007D5394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ab/>
      </w:r>
    </w:p>
    <w:p w:rsidR="007D5394" w:rsidRDefault="007D5394" w:rsidP="007D5394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D5394" w:rsidRDefault="007D5394" w:rsidP="007D5394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Рассмотрено на заседании</w:t>
      </w:r>
    </w:p>
    <w:p w:rsidR="007D5394" w:rsidRDefault="007D5394" w:rsidP="007D5394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педагогического совета </w:t>
      </w:r>
    </w:p>
    <w:p w:rsidR="007D5394" w:rsidRDefault="007D5394" w:rsidP="007D5394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протокол №   от</w:t>
      </w:r>
    </w:p>
    <w:p w:rsidR="007D5394" w:rsidRDefault="007D5394" w:rsidP="007D5394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«          » август  2020 г.</w:t>
      </w:r>
    </w:p>
    <w:p w:rsidR="007D5394" w:rsidRDefault="007D5394" w:rsidP="007D5394">
      <w:pPr>
        <w:spacing w:after="0" w:line="240" w:lineRule="auto"/>
        <w:ind w:firstLine="5760"/>
        <w:jc w:val="both"/>
        <w:rPr>
          <w:rFonts w:ascii="Times New Roman" w:eastAsia="Times New Roman" w:hAnsi="Times New Roman"/>
          <w:lang w:eastAsia="ru-RU"/>
        </w:rPr>
      </w:pPr>
    </w:p>
    <w:p w:rsidR="007D5394" w:rsidRDefault="007D5394" w:rsidP="007D5394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7D5394" w:rsidRDefault="007D5394" w:rsidP="007D5394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7D5394" w:rsidRDefault="007D5394" w:rsidP="007D539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2020-2021 учебный год</w:t>
      </w:r>
    </w:p>
    <w:p w:rsidR="007D5394" w:rsidRDefault="007D5394" w:rsidP="007D53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D5394" w:rsidRDefault="007D5394" w:rsidP="007D5394">
      <w:pPr>
        <w:spacing w:after="0" w:line="240" w:lineRule="auto"/>
        <w:ind w:right="-284"/>
        <w:rPr>
          <w:rFonts w:ascii="Times New Roman" w:hAnsi="Times New Roman"/>
          <w:sz w:val="24"/>
          <w:szCs w:val="24"/>
          <w:lang w:eastAsia="ru-RU"/>
        </w:rPr>
      </w:pPr>
    </w:p>
    <w:p w:rsidR="007D5394" w:rsidRDefault="007D5394" w:rsidP="007D5394">
      <w:pPr>
        <w:rPr>
          <w:rFonts w:ascii="Calibri" w:hAnsi="Calibri"/>
          <w:lang w:val="tt-RU"/>
        </w:rPr>
      </w:pPr>
    </w:p>
    <w:p w:rsidR="007D5394" w:rsidRDefault="007D5394" w:rsidP="001920B0">
      <w:pPr>
        <w:pStyle w:val="a3"/>
        <w:ind w:left="1080"/>
        <w:jc w:val="center"/>
        <w:rPr>
          <w:b/>
        </w:rPr>
      </w:pPr>
    </w:p>
    <w:p w:rsidR="001920B0" w:rsidRDefault="001920B0" w:rsidP="001920B0">
      <w:pPr>
        <w:pStyle w:val="a3"/>
        <w:ind w:left="1080"/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Планируемые результаты</w:t>
      </w:r>
    </w:p>
    <w:tbl>
      <w:tblPr>
        <w:tblStyle w:val="ab"/>
        <w:tblW w:w="14796" w:type="dxa"/>
        <w:tblLayout w:type="fixed"/>
        <w:tblLook w:val="04A0" w:firstRow="1" w:lastRow="0" w:firstColumn="1" w:lastColumn="0" w:noHBand="0" w:noVBand="1"/>
      </w:tblPr>
      <w:tblGrid>
        <w:gridCol w:w="1668"/>
        <w:gridCol w:w="4961"/>
        <w:gridCol w:w="2693"/>
        <w:gridCol w:w="3402"/>
        <w:gridCol w:w="2072"/>
      </w:tblGrid>
      <w:tr w:rsidR="001920B0" w:rsidRPr="001920B0" w:rsidTr="008E412B">
        <w:tc>
          <w:tcPr>
            <w:tcW w:w="1668" w:type="dxa"/>
            <w:vMerge w:val="restart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654" w:type="dxa"/>
            <w:gridSpan w:val="2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072" w:type="dxa"/>
            <w:vMerge w:val="restart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920B0" w:rsidRPr="001920B0" w:rsidTr="008E412B">
        <w:tc>
          <w:tcPr>
            <w:tcW w:w="1668" w:type="dxa"/>
            <w:vMerge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научится </w:t>
            </w:r>
          </w:p>
        </w:tc>
        <w:tc>
          <w:tcPr>
            <w:tcW w:w="2693" w:type="dxa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402" w:type="dxa"/>
            <w:vMerge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0B0" w:rsidRPr="001920B0" w:rsidTr="008E412B">
        <w:tc>
          <w:tcPr>
            <w:tcW w:w="1668" w:type="dxa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4961" w:type="dxa"/>
          </w:tcPr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1) пользоваться языком геометрии для описания предметов окружающего мира и их взаимного расположения;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2) распознавать и изображать на чертежах и рисунках геометрические фигуры и их конфигурации;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3) находить значения длин линейных элементов фигур и их отношения, градусную меру углов от 0° до 180°, применяя определения, свойства и признаки фигур и их элементов, отношения фигур; 4) решать несложные задачи на построение, применяя основные алгоритмы построения с помощью циркуля и линейки.</w:t>
            </w:r>
          </w:p>
          <w:p w:rsidR="001920B0" w:rsidRPr="001920B0" w:rsidRDefault="001920B0" w:rsidP="008E412B">
            <w:pPr>
              <w:pStyle w:val="a3"/>
              <w:shd w:val="clear" w:color="auto" w:fill="FFFFFF"/>
              <w:ind w:left="0"/>
            </w:pPr>
          </w:p>
        </w:tc>
        <w:tc>
          <w:tcPr>
            <w:tcW w:w="2693" w:type="dxa"/>
          </w:tcPr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1) решать задачи на доказательство, опираясь на изученные свойства фигур и отношений между ними и применяя изученные методы доказательств;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2) решать несложные задачи на построение, применяя основные алгоритмы построения с помощью циркуля и линейки;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3) исследовать свойства планиметрических фигур с помощью компьютерных программ;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4) выполнять проекты по темам (по выбору).</w:t>
            </w:r>
          </w:p>
          <w:p w:rsidR="001920B0" w:rsidRPr="001920B0" w:rsidRDefault="001920B0" w:rsidP="008E412B">
            <w:pPr>
              <w:pStyle w:val="a3"/>
              <w:shd w:val="clear" w:color="auto" w:fill="FFFFFF"/>
              <w:ind w:left="145"/>
            </w:pPr>
          </w:p>
        </w:tc>
        <w:tc>
          <w:tcPr>
            <w:tcW w:w="3402" w:type="dxa"/>
            <w:vMerge w:val="restart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– самостоятельно обнаруживать и формулировать проблему в классной и индивидуальной учебной деятельности;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– выдвигать версии решения проблемы, осознавать конечный результат, выбирать средства достижения цели из предложенных или их искать самостоятельно;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– составлять (индивидуально или в группе) план решения проблемы (выполнения проекта);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– подбирать к каждой проблеме (задаче) адекватную ей теоретическую модель;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– 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– планировать свою индивидуальную </w:t>
            </w:r>
            <w:r w:rsidRPr="0019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образовательную траекторию; – 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– 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– в ходе представления проекта давать оценку его результатам;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– самостоятельно осознавать причины своего успеха или неуспеха и находить способы выхода из ситуации неуспеха; – уметь оценить степень успешности своей индивидуальной образовательной деятельности. </w:t>
            </w: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– анализировать, сравнивать, классифицировать и обобщать факты и явления;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осуществлять сравнение и классификацию, самостоятельно выбирая основания и критерии для </w:t>
            </w:r>
            <w:r w:rsidRPr="0019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указанных логических операций;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– строить логически обоснованное рассуждение, включающее установление причинно- следственных связей;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– создавать математические модели. Преобразовывать информацию из одного вида в другой (таблицу в текст, диаграмму и пр.);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– уметь определять возможные источники необходимых сведений, производить поиск информации, анализировать и оценивать еѐ достоверность;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понимая позицию другого человека, различать в его речи или созданных им текстах: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приѐмы слушания;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– самому создавать источники информации разного типа и для разных аудиторий, соблюдать информационную </w:t>
            </w:r>
            <w:r w:rsidRPr="0019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гигиену и правила информационной безопасности;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– уметь использовать компьютерные и коммуникационные технологии как инструмент для достижения своих целей. </w:t>
            </w: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– самостоятельно организовывать учебное взаимодействие в группе;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– отстаивая свою точку зрения, приводить аргументы, подтверждая их фактами;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– в дискуссии уметь выдвинуть контраргументы;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– с достоинством признавать ошибочность своего мнения (если оно таково) и корректировать его;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– уметь взглянуть на ситуацию с иной позиции и договариваться с людьми иных позиций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</w:t>
            </w:r>
            <w:r w:rsidRPr="0019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изменяющейся ситуацией</w:t>
            </w:r>
          </w:p>
        </w:tc>
        <w:tc>
          <w:tcPr>
            <w:tcW w:w="2072" w:type="dxa"/>
            <w:vMerge w:val="restart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учѐтом устойчивых познавательных </w:t>
            </w:r>
            <w:r w:rsidRPr="0019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интересов;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-формирование целостного мировоззрения, соответствующего современному уровню развития науки и общественной практики; -формирование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 исследовательской, творческой и других видах деятельности;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-умение ясно, точно, грамотно излагать свои мысли в устной и письменной речи, понимать смысл поставленной задачи, </w:t>
            </w:r>
            <w:r w:rsidRPr="0019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выстраивать аргументацию, приводить примеры и контрпримеры;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- критичность мышления, умение распознавать логически некорректные высказывания, отличать гипотезу от факта;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-креативность мышления, инициативу, находчивость, активность при решении геометрических задач;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-умение контролировать процесс и результат учебной математической деятельности; 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-способность к эмоциональному восприятию математических </w:t>
            </w:r>
            <w:r w:rsidRPr="0019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объектов, задач, решений, рассуждений.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 </w:t>
            </w:r>
            <w:r w:rsidRPr="00192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исследовательской, творческой и других видов деятельности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0B0" w:rsidRPr="001920B0" w:rsidTr="008E412B">
        <w:tc>
          <w:tcPr>
            <w:tcW w:w="1668" w:type="dxa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4961" w:type="dxa"/>
          </w:tcPr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1) строить с помощью чертежного угольника и транспортира медианы, высоты, биссектрисы прямоугольного треугольника;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 xml:space="preserve">2) проводить исследования несложных ситуаций (сравнение элементов равнобедренного треугольника), </w:t>
            </w:r>
            <w:r w:rsidRPr="001920B0">
              <w:rPr>
                <w:color w:val="000000"/>
              </w:rPr>
              <w:lastRenderedPageBreak/>
              <w:t>формулировать гипотезы исследования, понимать необходимость ее проверки, доказательства, совместно работать в группе;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3) переводить текст (формулировки) первого, второго, третьего признаков равенства треугольников в графический образ, короткой записи доказательства, применению для решения задач на выявление равных треугольников;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4) выполнять алгоритмические предписания и инструкции (на примере построения биссектрисы, перпендикуляра, середины отрезка), овладевать азами графической культуры.</w:t>
            </w:r>
          </w:p>
          <w:p w:rsidR="001920B0" w:rsidRPr="001920B0" w:rsidRDefault="001920B0" w:rsidP="008E412B">
            <w:pPr>
              <w:pStyle w:val="a3"/>
              <w:shd w:val="clear" w:color="auto" w:fill="FFFFFF"/>
              <w:ind w:left="0"/>
              <w:jc w:val="both"/>
            </w:pPr>
          </w:p>
        </w:tc>
        <w:tc>
          <w:tcPr>
            <w:tcW w:w="2693" w:type="dxa"/>
          </w:tcPr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lastRenderedPageBreak/>
              <w:t xml:space="preserve">1) переводить текстовую информацию в графический образ и математическую модель, решать </w:t>
            </w:r>
            <w:r w:rsidRPr="001920B0">
              <w:rPr>
                <w:color w:val="000000"/>
              </w:rPr>
              <w:lastRenderedPageBreak/>
              <w:t>комбинированные задачи с использованием алгоритмов, записывать решения с помощью принятых условных обозначений;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2) составлять конспект математического текста, выделять главное, формулировать определения по описанию математических объектов;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3) проводить исследования ситуаций (сравнение элементов равнобедренного треугольника), формулировать гипотезы исследования, понимать необходимость ее проверки, доказательства, совместно работать в группе;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 xml:space="preserve">4) проводить подбор информации к проектам, организовывать </w:t>
            </w:r>
            <w:r w:rsidRPr="001920B0">
              <w:rPr>
                <w:color w:val="000000"/>
              </w:rPr>
              <w:lastRenderedPageBreak/>
              <w:t>проектную деятельность и проводить её защиту.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0B0" w:rsidRPr="001920B0" w:rsidTr="008E412B">
        <w:tc>
          <w:tcPr>
            <w:tcW w:w="1668" w:type="dxa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Параллельные прямые</w:t>
            </w:r>
          </w:p>
        </w:tc>
        <w:tc>
          <w:tcPr>
            <w:tcW w:w="4961" w:type="dxa"/>
          </w:tcPr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1) передавать содержание материала в сжатом виде (конспект), структурировать материал, понимать специфику математического языка и работы с математической символикой;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2) работать с готовыми предметными, знаковыми и графическими моделями для описания свойств и качеств изучаемых объектов;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3) проводить классификацию объектов (параллельные, непараллельные прямые) по заданным признакам;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4) использовать соответствующие инструменты для решения практических задач, точно выполнять инструкции;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5) распределять свою работу, оценивать уровень владения материалом/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1) работать с готовыми графическими моделями для описания свойств и качеств изучаемых объектов, проводить классификацию объектов (углов, полученных при пересечении двух прямых) по заданным признакам;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2) переводить текстовую информацию в графический образ и математическую модель, представлять информацию в сжатом виде (схематичная запись формулировки теоремы), проводить доказательные рассуждения, понимать специфику математического языка;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 xml:space="preserve">3) объяснять изученные положения на самостоятельно </w:t>
            </w:r>
            <w:r w:rsidRPr="001920B0">
              <w:rPr>
                <w:color w:val="000000"/>
              </w:rPr>
              <w:lastRenderedPageBreak/>
              <w:t>подобранных примерах, проводить классификацию (на примере видов углов при двух параллельных и секущей) по выделенным признакам, доказательные рассуждения.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0B0" w:rsidRPr="001920B0" w:rsidTr="008E412B">
        <w:tc>
          <w:tcPr>
            <w:tcW w:w="1668" w:type="dxa"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Соотношения между сторонами и углами треугольника</w:t>
            </w:r>
          </w:p>
        </w:tc>
        <w:tc>
          <w:tcPr>
            <w:tcW w:w="4961" w:type="dxa"/>
          </w:tcPr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1) проводить исследования несложных ситуаций (измерение углов треугольника и вычисление их суммы), формулировать гипотезу исследования, понимать необходимость ее проверки, совместно работать в группе;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2) составлять конспект математического текста, выделять главное, формулировать определения по описанию математических объектов;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3) осуществлять перевод понятий из печатного (текст) в графический образ (чертеж);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4) приводить примеры, подбирать аргументы, вступать в речевое общение, участвовать в коллективной деятельности, оценивать работы других;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 xml:space="preserve">5) различать факт, гипотезу, проводить доказательные рассуждения в ходе решения исследовательских задач на выявление соотношений углов прямоугольного </w:t>
            </w:r>
            <w:r w:rsidRPr="001920B0">
              <w:rPr>
                <w:color w:val="000000"/>
              </w:rPr>
              <w:lastRenderedPageBreak/>
              <w:t>треугольника;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6) проводить исследования несложных ситуаций (сравнение прямоугольных треугольников), представлять результаты своего мини-исследования, выбирать соответствующий признак для сравнения, работать в группе.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lastRenderedPageBreak/>
              <w:t>1) переводить текстовую информацию в графический образ и математическую модель, решать комбинированные задачи с использованием 2–3 алгоритмов, проводить доказательные рассуждения в ходе презентации решения задач, составлять обобщающие таблицы;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 xml:space="preserve">2) составлять конспект математического текста, выделять главное, формулировать определения по описанию математических </w:t>
            </w:r>
            <w:r w:rsidRPr="001920B0">
              <w:rPr>
                <w:color w:val="000000"/>
              </w:rPr>
              <w:lastRenderedPageBreak/>
              <w:t>объектов;</w:t>
            </w:r>
          </w:p>
          <w:p w:rsidR="001920B0" w:rsidRPr="001920B0" w:rsidRDefault="001920B0" w:rsidP="008E412B">
            <w:pPr>
              <w:pStyle w:val="a8"/>
              <w:shd w:val="clear" w:color="auto" w:fill="FFFFFF"/>
              <w:spacing w:before="0" w:after="136"/>
              <w:rPr>
                <w:color w:val="000000"/>
              </w:rPr>
            </w:pPr>
            <w:r w:rsidRPr="001920B0">
              <w:rPr>
                <w:color w:val="000000"/>
              </w:rPr>
              <w:t>3) осуществлять перевод понятий из текстовой формы в графическую.</w:t>
            </w:r>
          </w:p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:rsidR="001920B0" w:rsidRPr="001920B0" w:rsidRDefault="001920B0" w:rsidP="008E4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0B0" w:rsidRDefault="001920B0" w:rsidP="001920B0">
      <w:pPr>
        <w:pStyle w:val="a3"/>
        <w:ind w:left="1080"/>
        <w:jc w:val="center"/>
        <w:rPr>
          <w:b/>
        </w:rPr>
      </w:pPr>
    </w:p>
    <w:p w:rsidR="007C7603" w:rsidRPr="001920B0" w:rsidRDefault="000557D3" w:rsidP="001920B0">
      <w:pPr>
        <w:pStyle w:val="a3"/>
        <w:ind w:left="1080"/>
      </w:pPr>
      <w:r w:rsidRPr="00660D66">
        <w:rPr>
          <w:b/>
        </w:rPr>
        <w:br w:type="page"/>
      </w:r>
    </w:p>
    <w:p w:rsidR="007C7603" w:rsidRPr="001920B0" w:rsidRDefault="007C7603" w:rsidP="007C7603">
      <w:pPr>
        <w:pStyle w:val="a3"/>
        <w:ind w:left="1080"/>
        <w:jc w:val="center"/>
        <w:rPr>
          <w:b/>
        </w:rPr>
      </w:pPr>
      <w:r w:rsidRPr="001920B0">
        <w:rPr>
          <w:b/>
        </w:rPr>
        <w:lastRenderedPageBreak/>
        <w:t>СОДЕРЖАНИЕ УЧЕБНОГО ПРЕДМЕТА «ГЕОМЕТРИЯ»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52"/>
        <w:gridCol w:w="9614"/>
        <w:gridCol w:w="1622"/>
      </w:tblGrid>
      <w:tr w:rsidR="007C7603" w:rsidRPr="001920B0" w:rsidTr="007C7603">
        <w:tc>
          <w:tcPr>
            <w:tcW w:w="2552" w:type="dxa"/>
          </w:tcPr>
          <w:p w:rsidR="007C7603" w:rsidRPr="001920B0" w:rsidRDefault="007C7603" w:rsidP="007C7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и название раздела и тем курса </w:t>
            </w:r>
          </w:p>
        </w:tc>
        <w:tc>
          <w:tcPr>
            <w:tcW w:w="9614" w:type="dxa"/>
          </w:tcPr>
          <w:p w:rsidR="007C7603" w:rsidRPr="001920B0" w:rsidRDefault="007C7603" w:rsidP="007C7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Краткое содержание учебной темы </w:t>
            </w:r>
          </w:p>
        </w:tc>
        <w:tc>
          <w:tcPr>
            <w:tcW w:w="1622" w:type="dxa"/>
          </w:tcPr>
          <w:p w:rsidR="007C7603" w:rsidRPr="001920B0" w:rsidRDefault="007C7603" w:rsidP="007C7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C7603" w:rsidRPr="001920B0" w:rsidTr="007C7603">
        <w:tc>
          <w:tcPr>
            <w:tcW w:w="2552" w:type="dxa"/>
          </w:tcPr>
          <w:p w:rsidR="007C7603" w:rsidRPr="001920B0" w:rsidRDefault="007C7603" w:rsidP="007C7603">
            <w:pPr>
              <w:pStyle w:val="af4"/>
              <w:ind w:firstLine="567"/>
              <w:rPr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 xml:space="preserve">Начальные понятия и теоремы геометрии </w:t>
            </w:r>
          </w:p>
        </w:tc>
        <w:tc>
          <w:tcPr>
            <w:tcW w:w="9614" w:type="dxa"/>
          </w:tcPr>
          <w:p w:rsidR="007C7603" w:rsidRPr="001920B0" w:rsidRDefault="007C7603" w:rsidP="007C7603">
            <w:pPr>
              <w:pStyle w:val="af4"/>
              <w:ind w:firstLine="567"/>
              <w:jc w:val="both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ab/>
              <w:t>Геометрические фигуры и тела. Равенство в геометрии. Точка, прямая, плоскость. Отрезок, луч. Ломаная. Расстояние между двумя точками. Угол. Прямой угол. Острые и тупые углы. Сравнение отрезков и углов. Биссектриса угла. Смежные и вертикальные углы. Перпендикулярность прямых.</w:t>
            </w:r>
          </w:p>
          <w:p w:rsidR="007C7603" w:rsidRPr="001920B0" w:rsidRDefault="007C7603" w:rsidP="007C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7C7603" w:rsidRPr="001920B0" w:rsidRDefault="007C7603" w:rsidP="007C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7603" w:rsidRPr="001920B0" w:rsidTr="007C7603">
        <w:tc>
          <w:tcPr>
            <w:tcW w:w="2552" w:type="dxa"/>
          </w:tcPr>
          <w:p w:rsidR="007C7603" w:rsidRPr="001920B0" w:rsidRDefault="007C7603" w:rsidP="007C7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9614" w:type="dxa"/>
          </w:tcPr>
          <w:p w:rsidR="007C7603" w:rsidRPr="001920B0" w:rsidRDefault="007C7603" w:rsidP="007C7603">
            <w:pPr>
              <w:pStyle w:val="af4"/>
              <w:ind w:firstLine="567"/>
              <w:jc w:val="both"/>
              <w:rPr>
                <w:sz w:val="24"/>
                <w:szCs w:val="24"/>
                <w:u w:val="single"/>
                <w:vertAlign w:val="superscript"/>
              </w:rPr>
            </w:pPr>
            <w:r w:rsidRPr="001920B0">
              <w:rPr>
                <w:sz w:val="24"/>
                <w:szCs w:val="24"/>
              </w:rPr>
              <w:t xml:space="preserve">Треугольник. Прямоугольные, остроугольные и тупоугольные треугольники. Перпендикуляр к прямой. Высота, медиана, биссектриса треугольника. Равнобедренные и равносторонние треугольники. Свойства равнобедренного треугольника. Три признака равенства треугольников, окружность и круг, центр, радиус, диаметр, дуга, хорда. Основные задачи на построение с помощью циркуля и линейки: деление отрезка пополам, построение перпендикуляра к прямой, построение биссектрисы угла. </w:t>
            </w:r>
          </w:p>
          <w:p w:rsidR="007C7603" w:rsidRPr="001920B0" w:rsidRDefault="007C7603" w:rsidP="007C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7C7603" w:rsidRPr="001920B0" w:rsidRDefault="007C7603" w:rsidP="007C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C7603" w:rsidRPr="001920B0" w:rsidTr="007C7603">
        <w:tc>
          <w:tcPr>
            <w:tcW w:w="2552" w:type="dxa"/>
          </w:tcPr>
          <w:p w:rsidR="007C7603" w:rsidRPr="001920B0" w:rsidRDefault="007C7603" w:rsidP="007C7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прямые</w:t>
            </w:r>
          </w:p>
        </w:tc>
        <w:tc>
          <w:tcPr>
            <w:tcW w:w="9614" w:type="dxa"/>
          </w:tcPr>
          <w:p w:rsidR="007C7603" w:rsidRPr="001920B0" w:rsidRDefault="007C7603" w:rsidP="007C7603">
            <w:pPr>
              <w:pStyle w:val="af4"/>
              <w:ind w:firstLine="567"/>
              <w:jc w:val="both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Параллельные  и пересекающиеся прямые. Признаки параллельности прямых. Свойства параллельных прямых (Свойства углов, образованных при пересечении двух параллельных прямых секущей). Теоремы о параллельных и перпендикулярности прямых. Аксиома параллельных.</w:t>
            </w:r>
          </w:p>
          <w:p w:rsidR="007C7603" w:rsidRPr="001920B0" w:rsidRDefault="007C7603" w:rsidP="007C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7C7603" w:rsidRPr="001920B0" w:rsidRDefault="007C7603" w:rsidP="007C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7603" w:rsidRPr="001920B0" w:rsidTr="007C7603">
        <w:tc>
          <w:tcPr>
            <w:tcW w:w="2552" w:type="dxa"/>
          </w:tcPr>
          <w:p w:rsidR="007C7603" w:rsidRPr="001920B0" w:rsidRDefault="007C7603" w:rsidP="007C76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9614" w:type="dxa"/>
          </w:tcPr>
          <w:p w:rsidR="007C7603" w:rsidRPr="001920B0" w:rsidRDefault="007C7603" w:rsidP="007C7603">
            <w:pPr>
              <w:pStyle w:val="af4"/>
              <w:ind w:firstLine="567"/>
              <w:jc w:val="both"/>
              <w:rPr>
                <w:i/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Сумма углов треугольника. Внешние углы треугольника. Зависимость между величинами сторон и углов треугольника. Неравенство треугольника. Признак равнобедренного треугольника. Прямоугольный треугольник, его свойства. Признаки равенства прямоугольных треугольников. Перпендикуляр и наклонная. Расстояние от точки до прямой. Расстояние между параллельными прямыми. Построение с помощью циркуля и линейки: построение треугольника по трем сторонам.</w:t>
            </w:r>
            <w:r w:rsidRPr="001920B0">
              <w:rPr>
                <w:i/>
                <w:sz w:val="24"/>
                <w:szCs w:val="24"/>
              </w:rPr>
              <w:t xml:space="preserve"> </w:t>
            </w:r>
          </w:p>
          <w:p w:rsidR="007C7603" w:rsidRPr="001920B0" w:rsidRDefault="007C7603" w:rsidP="007C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7C7603" w:rsidRPr="001920B0" w:rsidRDefault="007C7603" w:rsidP="007C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344D3B" w:rsidRPr="001920B0" w:rsidRDefault="00344D3B" w:rsidP="00344D3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603" w:rsidRPr="001920B0" w:rsidRDefault="007C7603" w:rsidP="00344D3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603" w:rsidRPr="001920B0" w:rsidRDefault="007C7603" w:rsidP="00344D3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603" w:rsidRPr="001920B0" w:rsidRDefault="007C7603" w:rsidP="00344D3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603" w:rsidRPr="001920B0" w:rsidRDefault="007C7603" w:rsidP="00344D3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603" w:rsidRPr="001920B0" w:rsidRDefault="007C7603" w:rsidP="00344D3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603" w:rsidRPr="001920B0" w:rsidRDefault="007C7603" w:rsidP="00344D3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DAE" w:rsidRPr="001920B0" w:rsidRDefault="00130DAE" w:rsidP="009807A5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F6AE7" w:rsidRPr="001920B0" w:rsidRDefault="00460F04" w:rsidP="007C7603">
      <w:pPr>
        <w:pStyle w:val="af4"/>
        <w:jc w:val="center"/>
        <w:rPr>
          <w:b/>
          <w:sz w:val="24"/>
          <w:szCs w:val="24"/>
        </w:rPr>
      </w:pPr>
      <w:r w:rsidRPr="001920B0">
        <w:rPr>
          <w:b/>
          <w:sz w:val="24"/>
          <w:szCs w:val="24"/>
        </w:rPr>
        <w:t>ТЕМАТИЧЕСКОЕ ПЛАНИРОВАНИЕ УЧЕБНОГО МАТЕРИАЛА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119"/>
        <w:gridCol w:w="992"/>
        <w:gridCol w:w="2977"/>
        <w:gridCol w:w="850"/>
        <w:gridCol w:w="851"/>
        <w:gridCol w:w="850"/>
        <w:gridCol w:w="992"/>
        <w:gridCol w:w="1560"/>
      </w:tblGrid>
      <w:tr w:rsidR="007C7603" w:rsidRPr="001920B0" w:rsidTr="009F6E38">
        <w:trPr>
          <w:trHeight w:val="636"/>
        </w:trPr>
        <w:tc>
          <w:tcPr>
            <w:tcW w:w="1384" w:type="dxa"/>
            <w:vMerge w:val="restart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Номер урока</w:t>
            </w:r>
          </w:p>
        </w:tc>
        <w:tc>
          <w:tcPr>
            <w:tcW w:w="3119" w:type="dxa"/>
            <w:vMerge w:val="restart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vMerge w:val="restart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3543" w:type="dxa"/>
            <w:gridSpan w:val="4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560" w:type="dxa"/>
            <w:vMerge w:val="restart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Примечания</w:t>
            </w:r>
          </w:p>
        </w:tc>
      </w:tr>
      <w:tr w:rsidR="007C7603" w:rsidRPr="001920B0" w:rsidTr="009F6E38">
        <w:trPr>
          <w:trHeight w:val="636"/>
        </w:trPr>
        <w:tc>
          <w:tcPr>
            <w:tcW w:w="1384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7а</w:t>
            </w:r>
          </w:p>
        </w:tc>
        <w:tc>
          <w:tcPr>
            <w:tcW w:w="1842" w:type="dxa"/>
            <w:gridSpan w:val="2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7б</w:t>
            </w:r>
          </w:p>
        </w:tc>
        <w:tc>
          <w:tcPr>
            <w:tcW w:w="1560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</w:tr>
      <w:tr w:rsidR="007C7603" w:rsidRPr="001920B0" w:rsidTr="009F6E38">
        <w:tc>
          <w:tcPr>
            <w:tcW w:w="1384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851" w:type="dxa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Фактич</w:t>
            </w:r>
          </w:p>
        </w:tc>
        <w:tc>
          <w:tcPr>
            <w:tcW w:w="850" w:type="dxa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Фактич</w:t>
            </w:r>
          </w:p>
        </w:tc>
        <w:tc>
          <w:tcPr>
            <w:tcW w:w="1560" w:type="dxa"/>
            <w:vMerge/>
          </w:tcPr>
          <w:p w:rsidR="007C7603" w:rsidRPr="001920B0" w:rsidRDefault="007C7603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</w:tr>
      <w:tr w:rsidR="009F6E38" w:rsidRPr="001920B0" w:rsidTr="00503328">
        <w:tc>
          <w:tcPr>
            <w:tcW w:w="13575" w:type="dxa"/>
            <w:gridSpan w:val="9"/>
          </w:tcPr>
          <w:p w:rsidR="009F6E38" w:rsidRPr="001920B0" w:rsidRDefault="009F6E38" w:rsidP="00046DEF">
            <w:pPr>
              <w:pStyle w:val="af4"/>
              <w:jc w:val="center"/>
              <w:rPr>
                <w:b/>
                <w:color w:val="000000"/>
                <w:sz w:val="24"/>
                <w:szCs w:val="24"/>
              </w:rPr>
            </w:pPr>
            <w:r w:rsidRPr="001920B0">
              <w:rPr>
                <w:b/>
                <w:color w:val="000000"/>
                <w:sz w:val="24"/>
                <w:szCs w:val="24"/>
              </w:rPr>
              <w:t xml:space="preserve">Глава </w:t>
            </w:r>
            <w:r w:rsidRPr="001920B0">
              <w:rPr>
                <w:b/>
                <w:color w:val="000000"/>
                <w:sz w:val="24"/>
                <w:szCs w:val="24"/>
                <w:lang w:val="en-US"/>
              </w:rPr>
              <w:t>I</w:t>
            </w:r>
            <w:r w:rsidRPr="001920B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920B0">
              <w:rPr>
                <w:b/>
                <w:sz w:val="24"/>
                <w:szCs w:val="24"/>
              </w:rPr>
              <w:t>«Начальные геометрические сведения»</w:t>
            </w:r>
            <w:r w:rsidRPr="001920B0">
              <w:rPr>
                <w:b/>
                <w:color w:val="000000"/>
                <w:sz w:val="24"/>
                <w:szCs w:val="24"/>
              </w:rPr>
              <w:t xml:space="preserve">  (12)</w:t>
            </w:r>
          </w:p>
        </w:tc>
      </w:tr>
      <w:tr w:rsidR="009F6E38" w:rsidRPr="001920B0" w:rsidTr="009F6E38">
        <w:trPr>
          <w:trHeight w:val="464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 xml:space="preserve">Прямая и отрезок 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F6E38" w:rsidRPr="001920B0" w:rsidRDefault="009F6E38" w:rsidP="009F6E38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 xml:space="preserve">Объяснять,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</w:t>
            </w:r>
            <w:r w:rsidRPr="001920B0">
              <w:rPr>
                <w:sz w:val="24"/>
                <w:szCs w:val="24"/>
              </w:rPr>
              <w:lastRenderedPageBreak/>
              <w:t>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00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Луч и угол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19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12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Измерение отрезков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276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2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Измерение углов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13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20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398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Перпендикулярные прямые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17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Перпендикулярные прямые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65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 Подготовка к контрольной работе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1410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Контрольная работа № 1 «Начальные геометрические сведения»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326"/>
        </w:trPr>
        <w:tc>
          <w:tcPr>
            <w:tcW w:w="13575" w:type="dxa"/>
            <w:gridSpan w:val="9"/>
          </w:tcPr>
          <w:p w:rsidR="009F6E38" w:rsidRPr="001920B0" w:rsidRDefault="009F6E38" w:rsidP="00046DEF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lastRenderedPageBreak/>
              <w:t>«Треугольники» (18 часов)</w:t>
            </w:r>
          </w:p>
        </w:tc>
      </w:tr>
      <w:tr w:rsidR="009F6E38" w:rsidRPr="001920B0" w:rsidTr="009F6E38">
        <w:trPr>
          <w:trHeight w:val="546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Треугольник. Первый признак равенства треугольников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F6E38" w:rsidRPr="001920B0" w:rsidRDefault="009F6E38" w:rsidP="009F6E38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 xml:space="preserve">Объяснять, какая фигура называется треугольником, чтотакое вершины, стороны, углы и периметр треугольника, какой треугольник называется равнобедренным и какойравносторонним, какие треугольники называются равными; изображать и распознавать на чертежах треугольники и их </w:t>
            </w:r>
            <w:r w:rsidRPr="001920B0">
              <w:rPr>
                <w:sz w:val="24"/>
                <w:szCs w:val="24"/>
              </w:rPr>
              <w:lastRenderedPageBreak/>
              <w:t xml:space="preserve">элементы; формулировать и доказывать теоремы о признаках равенства треугольников; объяснять,что называется перпендикуляром, проведённым из данной точки к данной прямой; формулировать и доказывать теорему о перпендикуляре к прямой; объяснять, какие отрезки называются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построение </w:t>
            </w:r>
            <w:r w:rsidRPr="001920B0">
              <w:rPr>
                <w:sz w:val="24"/>
                <w:szCs w:val="24"/>
              </w:rPr>
              <w:lastRenderedPageBreak/>
              <w:t>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по готовым чертежам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применение первого признака равенства треугольника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Перпендикуляр к прямой.  Медианы, биссектрисы и высоты треугольника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37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Перпендикуляр к прямой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59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Свойства равнобедренного треугольника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применение свойств равнобедренного треугольника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94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Второй  признак равенства треугольников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46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Второй  признак равенства треугольников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54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Второй  признак равенства треугольников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76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применение вторых и третьих признаков равенства треугольников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95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Окружность. Построение циркулем и линейкой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05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Задачи на построение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26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Задачи на построение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58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49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Контрольная работа № 2 «Треугольники»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246"/>
        </w:trPr>
        <w:tc>
          <w:tcPr>
            <w:tcW w:w="13575" w:type="dxa"/>
            <w:gridSpan w:val="9"/>
          </w:tcPr>
          <w:p w:rsidR="009F6E38" w:rsidRPr="001920B0" w:rsidRDefault="009F6E38" w:rsidP="00046DEF">
            <w:pPr>
              <w:pStyle w:val="af4"/>
              <w:jc w:val="center"/>
              <w:rPr>
                <w:b/>
                <w:color w:val="000000"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lastRenderedPageBreak/>
              <w:t>Глава 3. Параллельные прямые</w:t>
            </w:r>
            <w:r w:rsidRPr="001920B0">
              <w:rPr>
                <w:b/>
                <w:color w:val="000000"/>
                <w:sz w:val="24"/>
                <w:szCs w:val="24"/>
              </w:rPr>
              <w:t xml:space="preserve"> (13 часов)</w:t>
            </w:r>
          </w:p>
        </w:tc>
      </w:tr>
      <w:tr w:rsidR="009F6E38" w:rsidRPr="001920B0" w:rsidTr="009F6E38">
        <w:trPr>
          <w:trHeight w:val="562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i/>
                <w:iCs/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F6E38" w:rsidRPr="001920B0" w:rsidRDefault="009F6E38" w:rsidP="009F6E38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двух прямых секущей, называются накрест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</w:t>
            </w:r>
            <w:r w:rsidRPr="001920B0">
              <w:rPr>
                <w:sz w:val="24"/>
                <w:szCs w:val="24"/>
              </w:rPr>
              <w:lastRenderedPageBreak/>
              <w:t>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прямыми.</w:t>
            </w:r>
          </w:p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05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i/>
                <w:iCs/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Практические способы построения параллельных прямых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i/>
                <w:iCs/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по теме «Признаки параллельности двух прямых»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457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Аксиома параллельных прямых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563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36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Аксиома параллельных прямых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37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по теме «Параллельные прямые»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41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по теме «Параллельные прямые»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9F6E38">
        <w:trPr>
          <w:trHeight w:val="801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42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9F6E38" w:rsidRPr="001920B0" w:rsidTr="002D0C82">
        <w:trPr>
          <w:trHeight w:val="1348"/>
        </w:trPr>
        <w:tc>
          <w:tcPr>
            <w:tcW w:w="1384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:rsidR="009F6E38" w:rsidRPr="001920B0" w:rsidRDefault="009F6E38" w:rsidP="00046DEF">
            <w:pPr>
              <w:pStyle w:val="af4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 xml:space="preserve">Контрольная работа №3 </w:t>
            </w:r>
          </w:p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Параллельные прямые</w:t>
            </w: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F6E38" w:rsidRPr="001920B0" w:rsidRDefault="009F6E38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78"/>
        </w:trPr>
        <w:tc>
          <w:tcPr>
            <w:tcW w:w="13575" w:type="dxa"/>
            <w:gridSpan w:val="9"/>
          </w:tcPr>
          <w:p w:rsidR="002D0C82" w:rsidRPr="001920B0" w:rsidRDefault="002D0C82" w:rsidP="00046DEF">
            <w:pPr>
              <w:pStyle w:val="af4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lastRenderedPageBreak/>
              <w:t>Глава 4.</w:t>
            </w:r>
            <w:r w:rsidRPr="001920B0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1920B0">
              <w:rPr>
                <w:b/>
                <w:sz w:val="24"/>
                <w:szCs w:val="24"/>
              </w:rPr>
              <w:t>Соотношения между сторонами и углами треугольника</w:t>
            </w:r>
            <w:r w:rsidRPr="001920B0">
              <w:rPr>
                <w:b/>
                <w:i/>
                <w:iCs/>
                <w:sz w:val="24"/>
                <w:szCs w:val="24"/>
              </w:rPr>
              <w:t xml:space="preserve"> (</w:t>
            </w:r>
            <w:r w:rsidRPr="001920B0">
              <w:rPr>
                <w:b/>
                <w:sz w:val="24"/>
                <w:szCs w:val="24"/>
              </w:rPr>
              <w:t>21 часов)</w:t>
            </w:r>
          </w:p>
        </w:tc>
      </w:tr>
      <w:tr w:rsidR="002D0C82" w:rsidRPr="001920B0" w:rsidTr="002D0C82">
        <w:trPr>
          <w:trHeight w:val="688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44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Теорема о сумме углов треугольника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2D0C82" w:rsidRPr="001920B0" w:rsidRDefault="002D0C82" w:rsidP="002D0C82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 xml:space="preserve">Формулировать и доказывать теорему о сумме углов треугольника и её следствие о внешнем угле треугольника;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параллельными прямыми; решать задачи на </w:t>
            </w:r>
            <w:r w:rsidRPr="001920B0">
              <w:rPr>
                <w:sz w:val="24"/>
                <w:szCs w:val="24"/>
              </w:rPr>
              <w:lastRenderedPageBreak/>
              <w:t>вычисление,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      </w:r>
          </w:p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410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45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 xml:space="preserve">Сумма углов треугольника. 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58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46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Сумма углов треугольника. Решение задач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65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47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Сумма углов треугольника. Решение задач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46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48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 xml:space="preserve">Соотношения между сторонами и углами треугольника 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67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49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419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53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51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52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Контрольная работа №4 по теме  «Соотношения между сторонами и углами треугольника»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53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Прямоугольные треугольники и некоторые их свойства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применение свойств прямоугольного треугольника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639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55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применение свойств прямоугольного треугольника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применение свойств прямоугольного треугольника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58</w:t>
            </w:r>
          </w:p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4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59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  <w:u w:val="single"/>
              </w:rPr>
            </w:pPr>
            <w:r w:rsidRPr="001920B0">
              <w:rPr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49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60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Построение треугольника по трем элементам ,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416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61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408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62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56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63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Решение задач Подготовка к контрольной работе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564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64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Контрольная работа  №5</w:t>
            </w:r>
          </w:p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2D0C82">
        <w:trPr>
          <w:trHeight w:val="402"/>
        </w:trPr>
        <w:tc>
          <w:tcPr>
            <w:tcW w:w="13575" w:type="dxa"/>
            <w:gridSpan w:val="9"/>
          </w:tcPr>
          <w:p w:rsidR="002D0C82" w:rsidRPr="001920B0" w:rsidRDefault="002D0C82" w:rsidP="002D0C82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1920B0">
              <w:rPr>
                <w:b/>
                <w:sz w:val="24"/>
                <w:szCs w:val="24"/>
              </w:rPr>
              <w:t>Повторение 6 часов</w:t>
            </w: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65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Повторение разделов «Начальные геометрические сведения и треугольники»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Решить задачи по темам «Треугольники», «Параллельные прямые», «Соотношения между сторонами и углами треугольника»</w:t>
            </w:r>
            <w:r w:rsidR="001920B0" w:rsidRPr="001920B0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66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Повторение раздела «Параллельные прямые»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Повторение раздела «Соотношения между сторонами и углами треугольника»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68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Повторение раздела «Соотношения между сторонами и углами треугольника»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69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Промежуточная аттестация в форме годовой итоговой контрольной работы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  <w:tr w:rsidR="002D0C82" w:rsidRPr="001920B0" w:rsidTr="009F6E38">
        <w:trPr>
          <w:trHeight w:val="801"/>
        </w:trPr>
        <w:tc>
          <w:tcPr>
            <w:tcW w:w="1384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70</w:t>
            </w:r>
          </w:p>
        </w:tc>
        <w:tc>
          <w:tcPr>
            <w:tcW w:w="3119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Анализ результатов промежуточной аттестации</w:t>
            </w: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  <w:r w:rsidRPr="001920B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C82" w:rsidRPr="001920B0" w:rsidRDefault="002D0C82" w:rsidP="00046DEF">
            <w:pPr>
              <w:pStyle w:val="af4"/>
              <w:rPr>
                <w:sz w:val="24"/>
                <w:szCs w:val="24"/>
              </w:rPr>
            </w:pPr>
          </w:p>
        </w:tc>
      </w:tr>
    </w:tbl>
    <w:p w:rsidR="008F2EF5" w:rsidRPr="00F43C7F" w:rsidRDefault="008F2EF5" w:rsidP="00046DEF">
      <w:pPr>
        <w:pStyle w:val="af4"/>
      </w:pPr>
    </w:p>
    <w:p w:rsidR="00693F22" w:rsidRPr="008F2EF5" w:rsidRDefault="00693F22" w:rsidP="00046DEF">
      <w:pPr>
        <w:pStyle w:val="af4"/>
      </w:pPr>
    </w:p>
    <w:p w:rsidR="006E2231" w:rsidRPr="008F2EF5" w:rsidRDefault="006E2231" w:rsidP="00046D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E2231" w:rsidRPr="008F2EF5" w:rsidSect="00460F04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BC6" w:rsidRDefault="00314BC6" w:rsidP="00C36807">
      <w:pPr>
        <w:spacing w:after="0" w:line="240" w:lineRule="auto"/>
      </w:pPr>
      <w:r>
        <w:separator/>
      </w:r>
    </w:p>
  </w:endnote>
  <w:endnote w:type="continuationSeparator" w:id="0">
    <w:p w:rsidR="00314BC6" w:rsidRDefault="00314BC6" w:rsidP="00C36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BC6" w:rsidRDefault="00314BC6" w:rsidP="00C36807">
      <w:pPr>
        <w:spacing w:after="0" w:line="240" w:lineRule="auto"/>
      </w:pPr>
      <w:r>
        <w:separator/>
      </w:r>
    </w:p>
  </w:footnote>
  <w:footnote w:type="continuationSeparator" w:id="0">
    <w:p w:rsidR="00314BC6" w:rsidRDefault="00314BC6" w:rsidP="00C36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2AB"/>
    <w:multiLevelType w:val="hybridMultilevel"/>
    <w:tmpl w:val="09347738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>
    <w:nsid w:val="11C44231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E14D9"/>
    <w:multiLevelType w:val="hybridMultilevel"/>
    <w:tmpl w:val="9458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C22D2"/>
    <w:multiLevelType w:val="hybridMultilevel"/>
    <w:tmpl w:val="1DA0CB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7084C14"/>
    <w:multiLevelType w:val="hybridMultilevel"/>
    <w:tmpl w:val="A38817B0"/>
    <w:lvl w:ilvl="0" w:tplc="3F7ABD7E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BC205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D0B3A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EC215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C0E59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42E7B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9864F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ECC5D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2C663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8301E92"/>
    <w:multiLevelType w:val="multilevel"/>
    <w:tmpl w:val="E4145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234034"/>
    <w:multiLevelType w:val="hybridMultilevel"/>
    <w:tmpl w:val="832806E6"/>
    <w:lvl w:ilvl="0" w:tplc="F77ABCB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0A3B3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C8A1C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226CE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0D07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EB9B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54922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C6F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A4B52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41B6BF3"/>
    <w:multiLevelType w:val="hybridMultilevel"/>
    <w:tmpl w:val="1C2C2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9254D"/>
    <w:multiLevelType w:val="hybridMultilevel"/>
    <w:tmpl w:val="5ED69F1A"/>
    <w:lvl w:ilvl="0" w:tplc="2FCE3BD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4E9BA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1CD7B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83A7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3AA9DA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6826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CCD39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47FC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66B62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8103A05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2C6C8D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966C6"/>
    <w:multiLevelType w:val="hybridMultilevel"/>
    <w:tmpl w:val="0762978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2E8D10D0"/>
    <w:multiLevelType w:val="hybridMultilevel"/>
    <w:tmpl w:val="5F361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2D071A"/>
    <w:multiLevelType w:val="hybridMultilevel"/>
    <w:tmpl w:val="80C8FA1A"/>
    <w:name w:val="WW8Num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940C39"/>
    <w:multiLevelType w:val="multilevel"/>
    <w:tmpl w:val="568821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124696"/>
    <w:multiLevelType w:val="hybridMultilevel"/>
    <w:tmpl w:val="40404EB8"/>
    <w:lvl w:ilvl="0" w:tplc="3E5E1F3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D071A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A4284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54BDF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F03BB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60EB9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C5AB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A0B0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5434F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87E06CB"/>
    <w:multiLevelType w:val="hybridMultilevel"/>
    <w:tmpl w:val="9640B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BA2753"/>
    <w:multiLevelType w:val="hybridMultilevel"/>
    <w:tmpl w:val="B212D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F5F60"/>
    <w:multiLevelType w:val="hybridMultilevel"/>
    <w:tmpl w:val="3FFE3D46"/>
    <w:lvl w:ilvl="0" w:tplc="3A624F4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540DE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8C937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854C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FC27D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A2593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349FF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C90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A0B48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E45F96"/>
    <w:multiLevelType w:val="hybridMultilevel"/>
    <w:tmpl w:val="95EE3D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365882"/>
    <w:multiLevelType w:val="hybridMultilevel"/>
    <w:tmpl w:val="531CC46E"/>
    <w:lvl w:ilvl="0" w:tplc="3F921AE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FE000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FAA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80CA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0471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2B33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A4241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CD1A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05B8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221BA0"/>
    <w:multiLevelType w:val="hybridMultilevel"/>
    <w:tmpl w:val="96D00D5E"/>
    <w:lvl w:ilvl="0" w:tplc="0D2478A4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4F5A7493"/>
    <w:multiLevelType w:val="hybridMultilevel"/>
    <w:tmpl w:val="DFD0B4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4406E9C"/>
    <w:multiLevelType w:val="hybridMultilevel"/>
    <w:tmpl w:val="6F5C9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767E34"/>
    <w:multiLevelType w:val="hybridMultilevel"/>
    <w:tmpl w:val="DA50C9C2"/>
    <w:lvl w:ilvl="0" w:tplc="2FCCF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D607FD"/>
    <w:multiLevelType w:val="hybridMultilevel"/>
    <w:tmpl w:val="5C2A4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9D0E82"/>
    <w:multiLevelType w:val="hybridMultilevel"/>
    <w:tmpl w:val="A31ABC72"/>
    <w:lvl w:ilvl="0" w:tplc="0D2478A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CD25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E652F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B6814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C95D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B6A65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481EA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3CEC9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1C3C8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F3516FA"/>
    <w:multiLevelType w:val="multilevel"/>
    <w:tmpl w:val="3E84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2D11682"/>
    <w:multiLevelType w:val="hybridMultilevel"/>
    <w:tmpl w:val="547CB1E2"/>
    <w:lvl w:ilvl="0" w:tplc="A3F2192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C4DD4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4DB9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46170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722DA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44C3C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66B73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30F23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3C858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4DD126C"/>
    <w:multiLevelType w:val="hybridMultilevel"/>
    <w:tmpl w:val="DA50C9C2"/>
    <w:lvl w:ilvl="0" w:tplc="2FCCF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8265E5"/>
    <w:multiLevelType w:val="hybridMultilevel"/>
    <w:tmpl w:val="993C3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7F1E49"/>
    <w:multiLevelType w:val="hybridMultilevel"/>
    <w:tmpl w:val="CBE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6"/>
  </w:num>
  <w:num w:numId="3">
    <w:abstractNumId w:val="16"/>
  </w:num>
  <w:num w:numId="4">
    <w:abstractNumId w:val="22"/>
  </w:num>
  <w:num w:numId="5">
    <w:abstractNumId w:val="19"/>
  </w:num>
  <w:num w:numId="6">
    <w:abstractNumId w:val="4"/>
  </w:num>
  <w:num w:numId="7">
    <w:abstractNumId w:val="31"/>
  </w:num>
  <w:num w:numId="8">
    <w:abstractNumId w:val="8"/>
  </w:num>
  <w:num w:numId="9">
    <w:abstractNumId w:val="24"/>
  </w:num>
  <w:num w:numId="10">
    <w:abstractNumId w:val="26"/>
  </w:num>
  <w:num w:numId="11">
    <w:abstractNumId w:val="5"/>
  </w:num>
  <w:num w:numId="12">
    <w:abstractNumId w:val="30"/>
  </w:num>
  <w:num w:numId="13">
    <w:abstractNumId w:val="32"/>
  </w:num>
  <w:num w:numId="14">
    <w:abstractNumId w:val="2"/>
  </w:num>
  <w:num w:numId="15">
    <w:abstractNumId w:val="11"/>
  </w:num>
  <w:num w:numId="16">
    <w:abstractNumId w:val="23"/>
  </w:num>
  <w:num w:numId="17">
    <w:abstractNumId w:val="1"/>
  </w:num>
  <w:num w:numId="18">
    <w:abstractNumId w:val="34"/>
  </w:num>
  <w:num w:numId="19">
    <w:abstractNumId w:val="10"/>
  </w:num>
  <w:num w:numId="20">
    <w:abstractNumId w:val="9"/>
  </w:num>
  <w:num w:numId="21">
    <w:abstractNumId w:val="18"/>
  </w:num>
  <w:num w:numId="22">
    <w:abstractNumId w:val="14"/>
  </w:num>
  <w:num w:numId="23">
    <w:abstractNumId w:val="7"/>
  </w:num>
  <w:num w:numId="24">
    <w:abstractNumId w:val="17"/>
  </w:num>
  <w:num w:numId="25">
    <w:abstractNumId w:val="15"/>
  </w:num>
  <w:num w:numId="26">
    <w:abstractNumId w:val="25"/>
  </w:num>
  <w:num w:numId="27">
    <w:abstractNumId w:val="0"/>
  </w:num>
  <w:num w:numId="28">
    <w:abstractNumId w:val="12"/>
  </w:num>
  <w:num w:numId="29">
    <w:abstractNumId w:val="21"/>
  </w:num>
  <w:num w:numId="30">
    <w:abstractNumId w:val="3"/>
  </w:num>
  <w:num w:numId="31">
    <w:abstractNumId w:val="20"/>
  </w:num>
  <w:num w:numId="32">
    <w:abstractNumId w:val="33"/>
  </w:num>
  <w:num w:numId="33">
    <w:abstractNumId w:val="13"/>
  </w:num>
  <w:num w:numId="34">
    <w:abstractNumId w:val="28"/>
  </w:num>
  <w:num w:numId="35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F04"/>
    <w:rsid w:val="00000CFA"/>
    <w:rsid w:val="00007FAB"/>
    <w:rsid w:val="000116AB"/>
    <w:rsid w:val="00026A08"/>
    <w:rsid w:val="00030A7F"/>
    <w:rsid w:val="00031A04"/>
    <w:rsid w:val="000320AA"/>
    <w:rsid w:val="00043402"/>
    <w:rsid w:val="000457C2"/>
    <w:rsid w:val="00045EF6"/>
    <w:rsid w:val="00046DEF"/>
    <w:rsid w:val="000557D3"/>
    <w:rsid w:val="00063D16"/>
    <w:rsid w:val="00067128"/>
    <w:rsid w:val="0007549F"/>
    <w:rsid w:val="00084EF8"/>
    <w:rsid w:val="000958B0"/>
    <w:rsid w:val="000976CC"/>
    <w:rsid w:val="000A0951"/>
    <w:rsid w:val="000B1A8E"/>
    <w:rsid w:val="000B1B3A"/>
    <w:rsid w:val="000B77DA"/>
    <w:rsid w:val="000C3189"/>
    <w:rsid w:val="000C3C75"/>
    <w:rsid w:val="000E714D"/>
    <w:rsid w:val="001105B3"/>
    <w:rsid w:val="00110AEB"/>
    <w:rsid w:val="001217FF"/>
    <w:rsid w:val="0012221A"/>
    <w:rsid w:val="00130DAE"/>
    <w:rsid w:val="001365F1"/>
    <w:rsid w:val="00146BC3"/>
    <w:rsid w:val="001546CA"/>
    <w:rsid w:val="001645CC"/>
    <w:rsid w:val="00174490"/>
    <w:rsid w:val="001920B0"/>
    <w:rsid w:val="001B2B5C"/>
    <w:rsid w:val="001B481C"/>
    <w:rsid w:val="001B767A"/>
    <w:rsid w:val="002032BF"/>
    <w:rsid w:val="00215220"/>
    <w:rsid w:val="0022290A"/>
    <w:rsid w:val="002439F6"/>
    <w:rsid w:val="00245169"/>
    <w:rsid w:val="0024701F"/>
    <w:rsid w:val="00257D28"/>
    <w:rsid w:val="00262B7C"/>
    <w:rsid w:val="002635CC"/>
    <w:rsid w:val="002A2C33"/>
    <w:rsid w:val="002B7AB2"/>
    <w:rsid w:val="002C0C74"/>
    <w:rsid w:val="002D0C82"/>
    <w:rsid w:val="002E4536"/>
    <w:rsid w:val="002E7475"/>
    <w:rsid w:val="002F25F3"/>
    <w:rsid w:val="0030270D"/>
    <w:rsid w:val="00306345"/>
    <w:rsid w:val="003141F1"/>
    <w:rsid w:val="00314BC6"/>
    <w:rsid w:val="00323C36"/>
    <w:rsid w:val="003404AC"/>
    <w:rsid w:val="00344D3B"/>
    <w:rsid w:val="00351986"/>
    <w:rsid w:val="00373880"/>
    <w:rsid w:val="003744EA"/>
    <w:rsid w:val="003910B7"/>
    <w:rsid w:val="003A26E7"/>
    <w:rsid w:val="003A476F"/>
    <w:rsid w:val="00406E20"/>
    <w:rsid w:val="00410A94"/>
    <w:rsid w:val="00424957"/>
    <w:rsid w:val="00425E32"/>
    <w:rsid w:val="00453FE1"/>
    <w:rsid w:val="00460F04"/>
    <w:rsid w:val="00464497"/>
    <w:rsid w:val="0047360F"/>
    <w:rsid w:val="00475547"/>
    <w:rsid w:val="00475C9C"/>
    <w:rsid w:val="00480424"/>
    <w:rsid w:val="004853E0"/>
    <w:rsid w:val="00490A91"/>
    <w:rsid w:val="004A26A3"/>
    <w:rsid w:val="004B01AA"/>
    <w:rsid w:val="004C5914"/>
    <w:rsid w:val="004D1B09"/>
    <w:rsid w:val="004D2FFB"/>
    <w:rsid w:val="004D66A5"/>
    <w:rsid w:val="004E6EF9"/>
    <w:rsid w:val="004F0A43"/>
    <w:rsid w:val="004F0C96"/>
    <w:rsid w:val="004F2D03"/>
    <w:rsid w:val="00511F61"/>
    <w:rsid w:val="005263F2"/>
    <w:rsid w:val="00547171"/>
    <w:rsid w:val="005478CD"/>
    <w:rsid w:val="005809BC"/>
    <w:rsid w:val="00583080"/>
    <w:rsid w:val="005875BE"/>
    <w:rsid w:val="00595430"/>
    <w:rsid w:val="00596F46"/>
    <w:rsid w:val="005A2548"/>
    <w:rsid w:val="005A4157"/>
    <w:rsid w:val="005C2EDD"/>
    <w:rsid w:val="005C6850"/>
    <w:rsid w:val="005C75D6"/>
    <w:rsid w:val="005D5016"/>
    <w:rsid w:val="005E63B0"/>
    <w:rsid w:val="005F2A86"/>
    <w:rsid w:val="00606202"/>
    <w:rsid w:val="006067CA"/>
    <w:rsid w:val="006140DB"/>
    <w:rsid w:val="00615083"/>
    <w:rsid w:val="00615155"/>
    <w:rsid w:val="00623E6F"/>
    <w:rsid w:val="00624335"/>
    <w:rsid w:val="00642040"/>
    <w:rsid w:val="0065075C"/>
    <w:rsid w:val="00653166"/>
    <w:rsid w:val="00660D66"/>
    <w:rsid w:val="006748B1"/>
    <w:rsid w:val="006776FC"/>
    <w:rsid w:val="006800C3"/>
    <w:rsid w:val="00680C50"/>
    <w:rsid w:val="00687ABD"/>
    <w:rsid w:val="00692143"/>
    <w:rsid w:val="00693F22"/>
    <w:rsid w:val="006E2231"/>
    <w:rsid w:val="006E2270"/>
    <w:rsid w:val="006E3B38"/>
    <w:rsid w:val="006E6DCF"/>
    <w:rsid w:val="006F21E7"/>
    <w:rsid w:val="006F6AE7"/>
    <w:rsid w:val="006F7083"/>
    <w:rsid w:val="0070445C"/>
    <w:rsid w:val="007336FA"/>
    <w:rsid w:val="0074145C"/>
    <w:rsid w:val="00751996"/>
    <w:rsid w:val="00752011"/>
    <w:rsid w:val="00755E35"/>
    <w:rsid w:val="00766D08"/>
    <w:rsid w:val="007674A5"/>
    <w:rsid w:val="007702D6"/>
    <w:rsid w:val="00780AE9"/>
    <w:rsid w:val="0078363F"/>
    <w:rsid w:val="0078671C"/>
    <w:rsid w:val="007B0A59"/>
    <w:rsid w:val="007C6121"/>
    <w:rsid w:val="007C7603"/>
    <w:rsid w:val="007D5394"/>
    <w:rsid w:val="007E734B"/>
    <w:rsid w:val="007F69F2"/>
    <w:rsid w:val="00826297"/>
    <w:rsid w:val="00834712"/>
    <w:rsid w:val="008403CD"/>
    <w:rsid w:val="00864BA6"/>
    <w:rsid w:val="008659EA"/>
    <w:rsid w:val="008870C2"/>
    <w:rsid w:val="008A639C"/>
    <w:rsid w:val="008B2E6C"/>
    <w:rsid w:val="008C1F82"/>
    <w:rsid w:val="008C2387"/>
    <w:rsid w:val="008C281F"/>
    <w:rsid w:val="008E112C"/>
    <w:rsid w:val="008E334F"/>
    <w:rsid w:val="008F2EF5"/>
    <w:rsid w:val="00903CF5"/>
    <w:rsid w:val="00921434"/>
    <w:rsid w:val="0092524A"/>
    <w:rsid w:val="00953BC6"/>
    <w:rsid w:val="00966244"/>
    <w:rsid w:val="00975911"/>
    <w:rsid w:val="00977DCA"/>
    <w:rsid w:val="009807A5"/>
    <w:rsid w:val="00981C8D"/>
    <w:rsid w:val="009823B0"/>
    <w:rsid w:val="00983B3F"/>
    <w:rsid w:val="009A41E4"/>
    <w:rsid w:val="009A7E96"/>
    <w:rsid w:val="009B4550"/>
    <w:rsid w:val="009B5C99"/>
    <w:rsid w:val="009C577B"/>
    <w:rsid w:val="009E36CB"/>
    <w:rsid w:val="009F6E38"/>
    <w:rsid w:val="009F7A62"/>
    <w:rsid w:val="00A06048"/>
    <w:rsid w:val="00A12722"/>
    <w:rsid w:val="00A12E4F"/>
    <w:rsid w:val="00A130C2"/>
    <w:rsid w:val="00A1464E"/>
    <w:rsid w:val="00A16EA6"/>
    <w:rsid w:val="00A1797A"/>
    <w:rsid w:val="00A256C5"/>
    <w:rsid w:val="00A325F1"/>
    <w:rsid w:val="00A510AE"/>
    <w:rsid w:val="00A54C08"/>
    <w:rsid w:val="00A57835"/>
    <w:rsid w:val="00A57C9F"/>
    <w:rsid w:val="00A73345"/>
    <w:rsid w:val="00A8652D"/>
    <w:rsid w:val="00A95E52"/>
    <w:rsid w:val="00AA4479"/>
    <w:rsid w:val="00AC2035"/>
    <w:rsid w:val="00AE7973"/>
    <w:rsid w:val="00AF6035"/>
    <w:rsid w:val="00AF7FEE"/>
    <w:rsid w:val="00B12EC1"/>
    <w:rsid w:val="00B22FA1"/>
    <w:rsid w:val="00B3329C"/>
    <w:rsid w:val="00B36099"/>
    <w:rsid w:val="00B4139D"/>
    <w:rsid w:val="00B57D7E"/>
    <w:rsid w:val="00B65724"/>
    <w:rsid w:val="00B67155"/>
    <w:rsid w:val="00B67F92"/>
    <w:rsid w:val="00B772DD"/>
    <w:rsid w:val="00B808C7"/>
    <w:rsid w:val="00B81CA8"/>
    <w:rsid w:val="00B87AF5"/>
    <w:rsid w:val="00BB6184"/>
    <w:rsid w:val="00BC4D4B"/>
    <w:rsid w:val="00BD46DE"/>
    <w:rsid w:val="00BD6D3C"/>
    <w:rsid w:val="00BE6F68"/>
    <w:rsid w:val="00C01715"/>
    <w:rsid w:val="00C05094"/>
    <w:rsid w:val="00C36807"/>
    <w:rsid w:val="00C36B2F"/>
    <w:rsid w:val="00C44314"/>
    <w:rsid w:val="00C539A4"/>
    <w:rsid w:val="00C56163"/>
    <w:rsid w:val="00C57914"/>
    <w:rsid w:val="00C61453"/>
    <w:rsid w:val="00C82406"/>
    <w:rsid w:val="00C937F4"/>
    <w:rsid w:val="00CA1F91"/>
    <w:rsid w:val="00CA412C"/>
    <w:rsid w:val="00CC3D8C"/>
    <w:rsid w:val="00CD1B5B"/>
    <w:rsid w:val="00CE6667"/>
    <w:rsid w:val="00CE6CEF"/>
    <w:rsid w:val="00CF0B20"/>
    <w:rsid w:val="00CF43B3"/>
    <w:rsid w:val="00D01088"/>
    <w:rsid w:val="00D0383B"/>
    <w:rsid w:val="00D07C17"/>
    <w:rsid w:val="00D2182F"/>
    <w:rsid w:val="00D40938"/>
    <w:rsid w:val="00D411E1"/>
    <w:rsid w:val="00D55AF2"/>
    <w:rsid w:val="00D56B8F"/>
    <w:rsid w:val="00D95AFE"/>
    <w:rsid w:val="00D97A5C"/>
    <w:rsid w:val="00DA3945"/>
    <w:rsid w:val="00DA4E62"/>
    <w:rsid w:val="00DA6E7D"/>
    <w:rsid w:val="00DB3D87"/>
    <w:rsid w:val="00DB6C16"/>
    <w:rsid w:val="00E0503A"/>
    <w:rsid w:val="00E2126C"/>
    <w:rsid w:val="00E341F4"/>
    <w:rsid w:val="00E37231"/>
    <w:rsid w:val="00E84AA1"/>
    <w:rsid w:val="00E8580C"/>
    <w:rsid w:val="00ED42A1"/>
    <w:rsid w:val="00ED7C5C"/>
    <w:rsid w:val="00EF2E37"/>
    <w:rsid w:val="00F1040E"/>
    <w:rsid w:val="00F12C7E"/>
    <w:rsid w:val="00F1424C"/>
    <w:rsid w:val="00F30300"/>
    <w:rsid w:val="00F30E78"/>
    <w:rsid w:val="00F43C7F"/>
    <w:rsid w:val="00F46D1A"/>
    <w:rsid w:val="00F54213"/>
    <w:rsid w:val="00F55A17"/>
    <w:rsid w:val="00F66B06"/>
    <w:rsid w:val="00FC3F34"/>
    <w:rsid w:val="00FC7752"/>
    <w:rsid w:val="00FD2A5C"/>
    <w:rsid w:val="00FD4FFD"/>
    <w:rsid w:val="00FD72B8"/>
    <w:rsid w:val="00FE50F2"/>
    <w:rsid w:val="00FE6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490"/>
  </w:style>
  <w:style w:type="paragraph" w:styleId="1">
    <w:name w:val="heading 1"/>
    <w:basedOn w:val="a"/>
    <w:next w:val="a"/>
    <w:link w:val="10"/>
    <w:uiPriority w:val="9"/>
    <w:qFormat/>
    <w:rsid w:val="000958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0958B0"/>
    <w:pPr>
      <w:keepLines w:val="0"/>
      <w:spacing w:before="240" w:after="6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58B0"/>
    <w:pPr>
      <w:keepNext/>
      <w:overflowPunct w:val="0"/>
      <w:autoSpaceDE w:val="0"/>
      <w:autoSpaceDN w:val="0"/>
      <w:adjustRightInd w:val="0"/>
      <w:spacing w:after="0" w:line="360" w:lineRule="auto"/>
      <w:ind w:left="284" w:hanging="284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58B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58B0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center"/>
      <w:textAlignment w:val="baseline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58B0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958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958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958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958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958B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0958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lock Text"/>
    <w:basedOn w:val="a"/>
    <w:rsid w:val="000958B0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0958B0"/>
    <w:pPr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958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58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0">
    <w:name w:val="40"/>
    <w:basedOn w:val="a"/>
    <w:rsid w:val="00AF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0270D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22FA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22FA1"/>
  </w:style>
  <w:style w:type="character" w:styleId="a9">
    <w:name w:val="Emphasis"/>
    <w:basedOn w:val="a0"/>
    <w:qFormat/>
    <w:rsid w:val="00B22FA1"/>
    <w:rPr>
      <w:i/>
      <w:iCs/>
    </w:rPr>
  </w:style>
  <w:style w:type="character" w:styleId="aa">
    <w:name w:val="Strong"/>
    <w:basedOn w:val="a0"/>
    <w:uiPriority w:val="22"/>
    <w:qFormat/>
    <w:rsid w:val="00B22FA1"/>
    <w:rPr>
      <w:b/>
      <w:bCs/>
    </w:rPr>
  </w:style>
  <w:style w:type="paragraph" w:customStyle="1" w:styleId="11">
    <w:name w:val="Знак1"/>
    <w:basedOn w:val="a"/>
    <w:rsid w:val="00983B3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dash0410043104370430044600200441043f04380441043a0430char1">
    <w:name w:val="dash0410_0431_0437_0430_0446_0020_0441_043f_0438_0441_043a_0430__char1"/>
    <w:rsid w:val="00983B3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51">
    <w:name w:val="c51"/>
    <w:basedOn w:val="a0"/>
    <w:rsid w:val="00A06048"/>
  </w:style>
  <w:style w:type="paragraph" w:customStyle="1" w:styleId="c171">
    <w:name w:val="c171"/>
    <w:basedOn w:val="a"/>
    <w:rsid w:val="00A0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06048"/>
  </w:style>
  <w:style w:type="paragraph" w:customStyle="1" w:styleId="c39">
    <w:name w:val="c39"/>
    <w:basedOn w:val="a"/>
    <w:rsid w:val="00A0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A0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E4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0">
    <w:name w:val="c30"/>
    <w:basedOn w:val="a"/>
    <w:rsid w:val="002E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2E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2E4536"/>
  </w:style>
  <w:style w:type="character" w:customStyle="1" w:styleId="FontStyle11">
    <w:name w:val="Font Style11"/>
    <w:basedOn w:val="a0"/>
    <w:uiPriority w:val="99"/>
    <w:rsid w:val="00323C36"/>
    <w:rPr>
      <w:rFonts w:ascii="Times New Roman" w:hAnsi="Times New Roman" w:cs="Times New Roman"/>
      <w:b/>
      <w:bCs/>
      <w:sz w:val="18"/>
      <w:szCs w:val="18"/>
    </w:rPr>
  </w:style>
  <w:style w:type="paragraph" w:styleId="3">
    <w:name w:val="Body Text 3"/>
    <w:basedOn w:val="a"/>
    <w:link w:val="30"/>
    <w:rsid w:val="001B2B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B2B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FollowedHyperlink"/>
    <w:basedOn w:val="a0"/>
    <w:uiPriority w:val="99"/>
    <w:semiHidden/>
    <w:unhideWhenUsed/>
    <w:rsid w:val="001B2B5C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C36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36807"/>
  </w:style>
  <w:style w:type="paragraph" w:styleId="af">
    <w:name w:val="footer"/>
    <w:basedOn w:val="a"/>
    <w:link w:val="af0"/>
    <w:uiPriority w:val="99"/>
    <w:unhideWhenUsed/>
    <w:rsid w:val="00C36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36807"/>
  </w:style>
  <w:style w:type="paragraph" w:styleId="af1">
    <w:name w:val="caption"/>
    <w:basedOn w:val="a"/>
    <w:next w:val="a"/>
    <w:qFormat/>
    <w:rsid w:val="000457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unhideWhenUsed/>
    <w:rsid w:val="00045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0457C2"/>
    <w:rPr>
      <w:rFonts w:ascii="Tahoma" w:hAnsi="Tahoma" w:cs="Tahoma"/>
      <w:sz w:val="16"/>
      <w:szCs w:val="16"/>
    </w:rPr>
  </w:style>
  <w:style w:type="paragraph" w:styleId="af4">
    <w:name w:val="No Spacing"/>
    <w:link w:val="af5"/>
    <w:uiPriority w:val="1"/>
    <w:qFormat/>
    <w:rsid w:val="00130DA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2">
    <w:name w:val="Сетка таблицы1"/>
    <w:basedOn w:val="a1"/>
    <w:next w:val="ab"/>
    <w:uiPriority w:val="59"/>
    <w:rsid w:val="00E3723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Без интервала Знак"/>
    <w:link w:val="af4"/>
    <w:uiPriority w:val="99"/>
    <w:locked/>
    <w:rsid w:val="00E372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3">
    <w:name w:val="Основной текст (2)_"/>
    <w:basedOn w:val="a0"/>
    <w:link w:val="24"/>
    <w:rsid w:val="0096624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66244"/>
    <w:pPr>
      <w:widowControl w:val="0"/>
      <w:shd w:val="clear" w:color="auto" w:fill="FFFFFF"/>
      <w:spacing w:before="240" w:after="0" w:line="331" w:lineRule="exact"/>
      <w:ind w:hanging="380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966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9FAF5-838E-4DB7-A3BD-1C8F5650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3047</Words>
  <Characters>17369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20376</CharactersWithSpaces>
  <SharedDoc>false</SharedDoc>
  <HLinks>
    <vt:vector size="72" baseType="variant">
      <vt:variant>
        <vt:i4>8257587</vt:i4>
      </vt:variant>
      <vt:variant>
        <vt:i4>39</vt:i4>
      </vt:variant>
      <vt:variant>
        <vt:i4>0</vt:i4>
      </vt:variant>
      <vt:variant>
        <vt:i4>5</vt:i4>
      </vt:variant>
      <vt:variant>
        <vt:lpwstr>http://www.uroki.net/docmat.htm</vt:lpwstr>
      </vt:variant>
      <vt:variant>
        <vt:lpwstr/>
      </vt:variant>
      <vt:variant>
        <vt:i4>2424873</vt:i4>
      </vt:variant>
      <vt:variant>
        <vt:i4>36</vt:i4>
      </vt:variant>
      <vt:variant>
        <vt:i4>0</vt:i4>
      </vt:variant>
      <vt:variant>
        <vt:i4>5</vt:i4>
      </vt:variant>
      <vt:variant>
        <vt:lpwstr>http://www.uchportal.ru/load/28</vt:lpwstr>
      </vt:variant>
      <vt:variant>
        <vt:lpwstr/>
      </vt:variant>
      <vt:variant>
        <vt:i4>8323195</vt:i4>
      </vt:variant>
      <vt:variant>
        <vt:i4>33</vt:i4>
      </vt:variant>
      <vt:variant>
        <vt:i4>0</vt:i4>
      </vt:variant>
      <vt:variant>
        <vt:i4>5</vt:i4>
      </vt:variant>
      <vt:variant>
        <vt:lpwstr>http://pedsovet.su/load/135</vt:lpwstr>
      </vt:variant>
      <vt:variant>
        <vt:lpwstr/>
      </vt:variant>
      <vt:variant>
        <vt:i4>7012451</vt:i4>
      </vt:variant>
      <vt:variant>
        <vt:i4>30</vt:i4>
      </vt:variant>
      <vt:variant>
        <vt:i4>0</vt:i4>
      </vt:variant>
      <vt:variant>
        <vt:i4>5</vt:i4>
      </vt:variant>
      <vt:variant>
        <vt:lpwstr>http://uchit.rastu.ru/</vt:lpwstr>
      </vt:variant>
      <vt:variant>
        <vt:lpwstr/>
      </vt:variant>
      <vt:variant>
        <vt:i4>2883646</vt:i4>
      </vt:variant>
      <vt:variant>
        <vt:i4>27</vt:i4>
      </vt:variant>
      <vt:variant>
        <vt:i4>0</vt:i4>
      </vt:variant>
      <vt:variant>
        <vt:i4>5</vt:i4>
      </vt:variant>
      <vt:variant>
        <vt:lpwstr>http://www.resolventa.ru/demo/demomath.htm</vt:lpwstr>
      </vt:variant>
      <vt:variant>
        <vt:lpwstr/>
      </vt:variant>
      <vt:variant>
        <vt:i4>3211301</vt:i4>
      </vt:variant>
      <vt:variant>
        <vt:i4>24</vt:i4>
      </vt:variant>
      <vt:variant>
        <vt:i4>0</vt:i4>
      </vt:variant>
      <vt:variant>
        <vt:i4>5</vt:i4>
      </vt:variant>
      <vt:variant>
        <vt:lpwstr>http://www.krugosvet.ru/enc/nauka_i_tehnika/matematika/MATEMATIKA.html</vt:lpwstr>
      </vt:variant>
      <vt:variant>
        <vt:lpwstr/>
      </vt:variant>
      <vt:variant>
        <vt:i4>5767186</vt:i4>
      </vt:variant>
      <vt:variant>
        <vt:i4>21</vt:i4>
      </vt:variant>
      <vt:variant>
        <vt:i4>0</vt:i4>
      </vt:variant>
      <vt:variant>
        <vt:i4>5</vt:i4>
      </vt:variant>
      <vt:variant>
        <vt:lpwstr>http://the800.info/yentsiklopediya-dlya-detey-matematika</vt:lpwstr>
      </vt:variant>
      <vt:variant>
        <vt:lpwstr/>
      </vt:variant>
      <vt:variant>
        <vt:i4>5308424</vt:i4>
      </vt:variant>
      <vt:variant>
        <vt:i4>18</vt:i4>
      </vt:variant>
      <vt:variant>
        <vt:i4>0</vt:i4>
      </vt:variant>
      <vt:variant>
        <vt:i4>5</vt:i4>
      </vt:variant>
      <vt:variant>
        <vt:lpwstr>http://www.matematika-na.ru/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http://www.alleng.ru/d/math/math1003.htm</vt:lpwstr>
      </vt:variant>
      <vt:variant>
        <vt:lpwstr/>
      </vt:variant>
      <vt:variant>
        <vt:i4>4653071</vt:i4>
      </vt:variant>
      <vt:variant>
        <vt:i4>12</vt:i4>
      </vt:variant>
      <vt:variant>
        <vt:i4>0</vt:i4>
      </vt:variant>
      <vt:variant>
        <vt:i4>5</vt:i4>
      </vt:variant>
      <vt:variant>
        <vt:lpwstr>http://www.alleng.ru/d/math/math1288.htm</vt:lpwstr>
      </vt:variant>
      <vt:variant>
        <vt:lpwstr/>
      </vt:variant>
      <vt:variant>
        <vt:i4>4915215</vt:i4>
      </vt:variant>
      <vt:variant>
        <vt:i4>9</vt:i4>
      </vt:variant>
      <vt:variant>
        <vt:i4>0</vt:i4>
      </vt:variant>
      <vt:variant>
        <vt:i4>5</vt:i4>
      </vt:variant>
      <vt:variant>
        <vt:lpwstr>http://www.alleng.ru/d/math/math1284.htm</vt:lpwstr>
      </vt:variant>
      <vt:variant>
        <vt:lpwstr/>
      </vt:variant>
      <vt:variant>
        <vt:i4>4915215</vt:i4>
      </vt:variant>
      <vt:variant>
        <vt:i4>0</vt:i4>
      </vt:variant>
      <vt:variant>
        <vt:i4>0</vt:i4>
      </vt:variant>
      <vt:variant>
        <vt:i4>5</vt:i4>
      </vt:variant>
      <vt:variant>
        <vt:lpwstr>http://www.alleng.ru/d/math/math1284.htm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Фидания</cp:lastModifiedBy>
  <cp:revision>4</cp:revision>
  <cp:lastPrinted>2012-03-11T17:19:00Z</cp:lastPrinted>
  <dcterms:created xsi:type="dcterms:W3CDTF">2018-08-22T06:42:00Z</dcterms:created>
  <dcterms:modified xsi:type="dcterms:W3CDTF">2020-12-16T10:09:00Z</dcterms:modified>
</cp:coreProperties>
</file>